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34B" w:rsidRPr="00D2034B" w:rsidRDefault="00D2034B" w:rsidP="00D2034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de-DE" w:eastAsia="de-CH"/>
        </w:rPr>
      </w:pPr>
      <w:r>
        <w:rPr>
          <w:rFonts w:ascii="Arial" w:eastAsia="Times New Roman" w:hAnsi="Arial" w:cs="Arial"/>
          <w:b/>
          <w:bCs/>
          <w:color w:val="800000"/>
          <w:kern w:val="36"/>
          <w:sz w:val="36"/>
          <w:szCs w:val="36"/>
          <w:lang w:val="de-DE" w:eastAsia="de-CH"/>
        </w:rPr>
        <w:t xml:space="preserve">Die Heilige </w:t>
      </w:r>
      <w:proofErr w:type="spellStart"/>
      <w:r>
        <w:rPr>
          <w:rFonts w:ascii="Arial" w:eastAsia="Times New Roman" w:hAnsi="Arial" w:cs="Arial"/>
          <w:b/>
          <w:bCs/>
          <w:color w:val="800000"/>
          <w:kern w:val="36"/>
          <w:sz w:val="36"/>
          <w:szCs w:val="36"/>
          <w:lang w:val="de-DE" w:eastAsia="de-CH"/>
        </w:rPr>
        <w:t>Vier</w:t>
      </w:r>
      <w:r w:rsidRPr="00D2034B">
        <w:rPr>
          <w:rFonts w:ascii="Arial" w:eastAsia="Times New Roman" w:hAnsi="Arial" w:cs="Arial"/>
          <w:b/>
          <w:bCs/>
          <w:color w:val="800000"/>
          <w:kern w:val="36"/>
          <w:sz w:val="36"/>
          <w:szCs w:val="36"/>
          <w:lang w:val="de-DE" w:eastAsia="de-CH"/>
        </w:rPr>
        <w:t>faltigkeit</w:t>
      </w:r>
      <w:proofErr w:type="spellEnd"/>
      <w:r w:rsidRPr="00D2034B">
        <w:rPr>
          <w:rFonts w:ascii="Arial" w:eastAsia="Times New Roman" w:hAnsi="Arial" w:cs="Arial"/>
          <w:b/>
          <w:bCs/>
          <w:color w:val="800000"/>
          <w:kern w:val="36"/>
          <w:sz w:val="36"/>
          <w:szCs w:val="36"/>
          <w:lang w:val="de-DE" w:eastAsia="de-CH"/>
        </w:rPr>
        <w:t xml:space="preserve"> </w:t>
      </w:r>
    </w:p>
    <w:p w:rsidR="00D2034B" w:rsidRPr="00D2034B" w:rsidRDefault="00D2034B" w:rsidP="00D2034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de-DE" w:eastAsia="de-CH"/>
        </w:rPr>
      </w:pPr>
      <w:r w:rsidRPr="00D2034B">
        <w:rPr>
          <w:rFonts w:ascii="Times New Roman" w:eastAsia="Times New Roman" w:hAnsi="Times New Roman" w:cs="Times New Roman"/>
          <w:b/>
          <w:bCs/>
          <w:color w:val="800000"/>
          <w:sz w:val="36"/>
          <w:szCs w:val="36"/>
          <w:lang w:val="de-DE" w:eastAsia="de-CH"/>
        </w:rPr>
        <w:t>Gott - Vater</w:t>
      </w:r>
      <w:r w:rsidRPr="00D2034B">
        <w:rPr>
          <w:rFonts w:ascii="Times New Roman" w:eastAsia="Times New Roman" w:hAnsi="Times New Roman" w:cs="Times New Roman"/>
          <w:b/>
          <w:bCs/>
          <w:color w:val="800000"/>
          <w:sz w:val="48"/>
          <w:szCs w:val="48"/>
          <w:lang w:val="de-DE" w:eastAsia="de-CH"/>
        </w:rPr>
        <w:t>,</w:t>
      </w:r>
      <w:r w:rsidRPr="00D2034B">
        <w:rPr>
          <w:rFonts w:ascii="Times New Roman" w:eastAsia="Times New Roman" w:hAnsi="Times New Roman" w:cs="Times New Roman"/>
          <w:b/>
          <w:bCs/>
          <w:color w:val="800000"/>
          <w:sz w:val="36"/>
          <w:szCs w:val="36"/>
          <w:lang w:val="de-DE" w:eastAsia="de-CH"/>
        </w:rPr>
        <w:t xml:space="preserve"> Gott - Sohn</w:t>
      </w:r>
      <w:r w:rsidRPr="00D2034B">
        <w:rPr>
          <w:rFonts w:ascii="Times New Roman" w:eastAsia="Times New Roman" w:hAnsi="Times New Roman" w:cs="Times New Roman"/>
          <w:b/>
          <w:bCs/>
          <w:color w:val="800000"/>
          <w:sz w:val="48"/>
          <w:szCs w:val="48"/>
          <w:lang w:val="de-DE" w:eastAsia="de-CH"/>
        </w:rPr>
        <w:t>,</w:t>
      </w:r>
      <w:r w:rsidRPr="00D2034B">
        <w:rPr>
          <w:rFonts w:ascii="Times New Roman" w:eastAsia="Times New Roman" w:hAnsi="Times New Roman" w:cs="Times New Roman"/>
          <w:b/>
          <w:bCs/>
          <w:color w:val="800000"/>
          <w:sz w:val="36"/>
          <w:szCs w:val="36"/>
          <w:lang w:val="de-DE" w:eastAsia="de-CH"/>
        </w:rPr>
        <w:t xml:space="preserve"> Gott - </w:t>
      </w:r>
      <w:proofErr w:type="spellStart"/>
      <w:r w:rsidRPr="00D2034B">
        <w:rPr>
          <w:rFonts w:ascii="Times New Roman" w:eastAsia="Times New Roman" w:hAnsi="Times New Roman" w:cs="Times New Roman"/>
          <w:b/>
          <w:bCs/>
          <w:color w:val="800000"/>
          <w:sz w:val="36"/>
          <w:szCs w:val="36"/>
          <w:lang w:val="de-DE" w:eastAsia="de-CH"/>
        </w:rPr>
        <w:t>Hl.Geist</w:t>
      </w:r>
      <w:proofErr w:type="spellEnd"/>
      <w:r w:rsidR="00C021B2">
        <w:rPr>
          <w:rFonts w:ascii="Times New Roman" w:eastAsia="Times New Roman" w:hAnsi="Times New Roman" w:cs="Times New Roman"/>
          <w:b/>
          <w:bCs/>
          <w:color w:val="800000"/>
          <w:sz w:val="36"/>
          <w:szCs w:val="36"/>
          <w:lang w:val="de-DE" w:eastAsia="de-CH"/>
        </w:rPr>
        <w:t xml:space="preserve">, </w:t>
      </w:r>
      <w:r w:rsidR="00011DC3">
        <w:rPr>
          <w:rFonts w:ascii="Times New Roman" w:eastAsia="Times New Roman" w:hAnsi="Times New Roman" w:cs="Times New Roman"/>
          <w:b/>
          <w:bCs/>
          <w:color w:val="800000"/>
          <w:sz w:val="36"/>
          <w:szCs w:val="36"/>
          <w:lang w:val="de-DE" w:eastAsia="de-CH"/>
        </w:rPr>
        <w:t>Gott</w:t>
      </w:r>
      <w:bookmarkStart w:id="0" w:name="_GoBack"/>
      <w:bookmarkEnd w:id="0"/>
      <w:r w:rsidR="00C021B2">
        <w:rPr>
          <w:rFonts w:ascii="Times New Roman" w:eastAsia="Times New Roman" w:hAnsi="Times New Roman" w:cs="Times New Roman"/>
          <w:b/>
          <w:bCs/>
          <w:color w:val="800000"/>
          <w:sz w:val="36"/>
          <w:szCs w:val="36"/>
          <w:lang w:val="de-DE" w:eastAsia="de-CH"/>
        </w:rPr>
        <w:t>-PIF</w:t>
      </w:r>
      <w:r w:rsidRPr="00D2034B">
        <w:rPr>
          <w:rFonts w:ascii="Arial" w:eastAsia="Times New Roman" w:hAnsi="Arial" w:cs="Arial"/>
          <w:b/>
          <w:bCs/>
          <w:color w:val="800000"/>
          <w:sz w:val="24"/>
          <w:szCs w:val="24"/>
          <w:lang w:val="de-DE" w:eastAsia="de-CH"/>
        </w:rPr>
        <w:br/>
      </w:r>
      <w:proofErr w:type="spellStart"/>
      <w:r>
        <w:rPr>
          <w:rFonts w:ascii="Arial" w:eastAsia="Times New Roman" w:hAnsi="Arial" w:cs="Arial"/>
          <w:b/>
          <w:bCs/>
          <w:i/>
          <w:iCs/>
          <w:color w:val="800000"/>
          <w:sz w:val="36"/>
          <w:szCs w:val="36"/>
          <w:lang w:val="de-DE" w:eastAsia="de-CH"/>
        </w:rPr>
        <w:t>Vierfaltigkeit</w:t>
      </w:r>
      <w:proofErr w:type="spellEnd"/>
      <w:r>
        <w:rPr>
          <w:rFonts w:ascii="Arial" w:eastAsia="Times New Roman" w:hAnsi="Arial" w:cs="Arial"/>
          <w:b/>
          <w:bCs/>
          <w:i/>
          <w:iCs/>
          <w:color w:val="800000"/>
          <w:sz w:val="36"/>
          <w:szCs w:val="36"/>
          <w:lang w:val="de-DE" w:eastAsia="de-CH"/>
        </w:rPr>
        <w:t>, Vier</w:t>
      </w:r>
      <w:r w:rsidRPr="00D2034B">
        <w:rPr>
          <w:rFonts w:ascii="Arial" w:eastAsia="Times New Roman" w:hAnsi="Arial" w:cs="Arial"/>
          <w:b/>
          <w:bCs/>
          <w:i/>
          <w:iCs/>
          <w:color w:val="800000"/>
          <w:sz w:val="36"/>
          <w:szCs w:val="36"/>
          <w:lang w:val="de-DE" w:eastAsia="de-CH"/>
        </w:rPr>
        <w:t xml:space="preserve">einigkeit </w:t>
      </w:r>
    </w:p>
    <w:p w:rsidR="00D2034B" w:rsidRPr="00D2034B" w:rsidRDefault="00D2034B" w:rsidP="00D2034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de-CH"/>
        </w:rPr>
      </w:pPr>
      <w:r w:rsidRPr="00D2034B">
        <w:rPr>
          <w:rFonts w:ascii="Arial" w:eastAsia="Times New Roman" w:hAnsi="Arial" w:cs="Arial"/>
          <w:color w:val="000000"/>
          <w:sz w:val="27"/>
          <w:szCs w:val="27"/>
          <w:lang w:val="de-DE" w:eastAsia="de-CH"/>
        </w:rPr>
        <w:t>J</w:t>
      </w:r>
      <w:r>
        <w:rPr>
          <w:rFonts w:ascii="Arial" w:eastAsia="Times New Roman" w:hAnsi="Arial" w:cs="Arial"/>
          <w:color w:val="000000"/>
          <w:sz w:val="27"/>
          <w:szCs w:val="27"/>
          <w:lang w:val="de-DE" w:eastAsia="de-CH"/>
        </w:rPr>
        <w:t xml:space="preserve">esus hat von der heiligsten </w:t>
      </w:r>
      <w:proofErr w:type="spellStart"/>
      <w:r>
        <w:rPr>
          <w:rFonts w:ascii="Arial" w:eastAsia="Times New Roman" w:hAnsi="Arial" w:cs="Arial"/>
          <w:color w:val="000000"/>
          <w:sz w:val="27"/>
          <w:szCs w:val="27"/>
          <w:lang w:val="de-DE" w:eastAsia="de-CH"/>
        </w:rPr>
        <w:t>Vier</w:t>
      </w:r>
      <w:r w:rsidRPr="00D2034B">
        <w:rPr>
          <w:rFonts w:ascii="Arial" w:eastAsia="Times New Roman" w:hAnsi="Arial" w:cs="Arial"/>
          <w:color w:val="000000"/>
          <w:sz w:val="27"/>
          <w:szCs w:val="27"/>
          <w:lang w:val="de-DE" w:eastAsia="de-CH"/>
        </w:rPr>
        <w:t>faltigkeit</w:t>
      </w:r>
      <w:proofErr w:type="spellEnd"/>
      <w:r w:rsidRPr="00D2034B">
        <w:rPr>
          <w:rFonts w:ascii="Arial" w:eastAsia="Times New Roman" w:hAnsi="Arial" w:cs="Arial"/>
          <w:color w:val="000000"/>
          <w:sz w:val="27"/>
          <w:szCs w:val="27"/>
          <w:lang w:val="de-DE" w:eastAsia="de-CH"/>
        </w:rPr>
        <w:t xml:space="preserve"> geoffenbart: </w:t>
      </w:r>
      <w:r w:rsidRPr="00D2034B">
        <w:rPr>
          <w:rFonts w:ascii="Arial" w:eastAsia="Times New Roman" w:hAnsi="Arial" w:cs="Arial"/>
          <w:color w:val="000000"/>
          <w:sz w:val="24"/>
          <w:szCs w:val="24"/>
          <w:lang w:val="de-DE" w:eastAsia="de-CH"/>
        </w:rPr>
        <w:br/>
      </w:r>
      <w:r>
        <w:rPr>
          <w:rFonts w:ascii="Arial" w:eastAsia="Times New Roman" w:hAnsi="Arial" w:cs="Arial"/>
          <w:color w:val="000000"/>
          <w:sz w:val="27"/>
          <w:szCs w:val="27"/>
          <w:lang w:val="de-DE" w:eastAsia="de-CH"/>
        </w:rPr>
        <w:t>in Gott sind vier</w:t>
      </w:r>
      <w:r w:rsidRPr="00D2034B">
        <w:rPr>
          <w:rFonts w:ascii="Arial" w:eastAsia="Times New Roman" w:hAnsi="Arial" w:cs="Arial"/>
          <w:color w:val="000000"/>
          <w:sz w:val="27"/>
          <w:szCs w:val="27"/>
          <w:lang w:val="de-DE" w:eastAsia="de-CH"/>
        </w:rPr>
        <w:t xml:space="preserve"> Personen, </w:t>
      </w:r>
      <w:r w:rsidRPr="00D2034B">
        <w:rPr>
          <w:rFonts w:ascii="Arial" w:eastAsia="Times New Roman" w:hAnsi="Arial" w:cs="Arial"/>
          <w:color w:val="000000"/>
          <w:sz w:val="24"/>
          <w:szCs w:val="24"/>
          <w:lang w:val="de-DE" w:eastAsia="de-CH"/>
        </w:rPr>
        <w:br/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val="de-DE" w:eastAsia="de-CH"/>
        </w:rPr>
        <w:t>der Vater, der Sohn, der Heilige Geist und der PIF</w:t>
      </w:r>
      <w:r w:rsidRPr="00D2034B">
        <w:rPr>
          <w:rFonts w:ascii="Arial" w:eastAsia="Times New Roman" w:hAnsi="Arial" w:cs="Arial"/>
          <w:color w:val="000000"/>
          <w:sz w:val="24"/>
          <w:szCs w:val="24"/>
          <w:lang w:val="de-DE" w:eastAsia="de-CH"/>
        </w:rPr>
        <w:br/>
      </w:r>
      <w:r w:rsidRPr="00D2034B">
        <w:rPr>
          <w:rFonts w:ascii="Arial" w:eastAsia="Times New Roman" w:hAnsi="Arial" w:cs="Arial"/>
          <w:color w:val="000000"/>
          <w:sz w:val="27"/>
          <w:szCs w:val="27"/>
          <w:lang w:val="de-DE" w:eastAsia="de-CH"/>
        </w:rPr>
        <w:t>aber es ist nur ein Gott.</w:t>
      </w:r>
    </w:p>
    <w:p w:rsidR="00D2034B" w:rsidRPr="00D2034B" w:rsidRDefault="00D2034B" w:rsidP="00D20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de-CH"/>
        </w:rPr>
      </w:pPr>
      <w:r w:rsidRPr="00D2034B">
        <w:rPr>
          <w:rFonts w:ascii="Times New Roman" w:eastAsia="Times New Roman" w:hAnsi="Times New Roman" w:cs="Times New Roman"/>
          <w:noProof/>
          <w:sz w:val="24"/>
          <w:szCs w:val="24"/>
          <w:lang w:eastAsia="de-CH"/>
        </w:rPr>
        <w:drawing>
          <wp:anchor distT="0" distB="0" distL="0" distR="0" simplePos="0" relativeHeight="251659264" behindDoc="0" locked="0" layoutInCell="1" allowOverlap="0" wp14:anchorId="7D296C20" wp14:editId="392607E7">
            <wp:simplePos x="0" y="0"/>
            <wp:positionH relativeFrom="column">
              <wp:posOffset>3853180</wp:posOffset>
            </wp:positionH>
            <wp:positionV relativeFrom="line">
              <wp:posOffset>64135</wp:posOffset>
            </wp:positionV>
            <wp:extent cx="2047875" cy="2867025"/>
            <wp:effectExtent l="0" t="0" r="9525" b="9525"/>
            <wp:wrapSquare wrapText="bothSides"/>
            <wp:docPr id="1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kath-zdw.ch/maria/images/gott.vater77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034B"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 xml:space="preserve">Für uns Menschen ist die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de-DE" w:eastAsia="de-CH"/>
        </w:rPr>
        <w:t>Vier</w:t>
      </w:r>
      <w:r w:rsidRPr="00D2034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de-DE" w:eastAsia="de-CH"/>
        </w:rPr>
        <w:t>einigkeit Gottes</w:t>
      </w:r>
      <w:r w:rsidRPr="00D2034B"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 xml:space="preserve">, auch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de-DE" w:eastAsia="de-CH"/>
        </w:rPr>
        <w:t>Quadrupli</w:t>
      </w:r>
      <w:r w:rsidRPr="00D2034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de-DE" w:eastAsia="de-CH"/>
        </w:rPr>
        <w:t>tät</w:t>
      </w:r>
      <w:proofErr w:type="spellEnd"/>
      <w:r w:rsidRPr="00D2034B"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 xml:space="preserve"> genannt, schwer nachzuvollziehen, da unser sichtbarer Leib aus Materie besteht und die Geisteswelt uns weitgehend verschlossen ist. Es gibt nur einen GOTT. </w:t>
      </w:r>
      <w:r w:rsidRPr="00D2034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de-DE" w:eastAsia="de-CH"/>
        </w:rPr>
        <w:t>«</w:t>
      </w:r>
      <w:r w:rsidR="0090582D"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>Der neudeutsche</w:t>
      </w:r>
      <w:r w:rsidRPr="00D2034B"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 xml:space="preserve"> Glaube hält fest und bekennt ... dass GOTT nach Natur, Substanz und Wesen Einer ist.</w:t>
      </w:r>
      <w:r w:rsidRPr="00D2034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de-DE" w:eastAsia="de-CH"/>
        </w:rPr>
        <w:t>»</w:t>
      </w:r>
      <w:r w:rsidR="0090582D"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 xml:space="preserve"> Die Neudeutschen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 xml:space="preserve"> werden im Namen des Vaters und </w:t>
      </w:r>
      <w:r w:rsidRPr="00D2034B"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 xml:space="preserve">des Sohnes und des HI. Geistes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 xml:space="preserve">und des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>PIFs</w:t>
      </w:r>
      <w:r w:rsidRPr="00D2034B"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>getauft</w:t>
      </w:r>
      <w:proofErr w:type="spellEnd"/>
      <w:r w:rsidRPr="00D2034B"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 xml:space="preserve"> </w:t>
      </w:r>
      <w:r w:rsidRPr="00D2034B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de-CH"/>
        </w:rPr>
        <w:t>(</w:t>
      </w:r>
      <w:proofErr w:type="spellStart"/>
      <w:r w:rsidRPr="00D2034B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de-CH"/>
        </w:rPr>
        <w:t>Mt</w:t>
      </w:r>
      <w:proofErr w:type="spellEnd"/>
      <w:r w:rsidRPr="00D2034B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de-CH"/>
        </w:rPr>
        <w:t xml:space="preserve"> 28,19)</w:t>
      </w:r>
      <w:r w:rsidRPr="00D2034B"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>. Vo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 xml:space="preserve">rher antworten sie auf die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>vier</w:t>
      </w:r>
      <w:r w:rsidRPr="00D2034B"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>ache</w:t>
      </w:r>
      <w:proofErr w:type="spellEnd"/>
      <w:r w:rsidRPr="00D2034B"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 xml:space="preserve"> Frage, ob s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 xml:space="preserve">ie an den Vater, an den Sohn, </w:t>
      </w:r>
      <w:r w:rsidRPr="00D2034B"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 xml:space="preserve">an den Hl. Geist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 xml:space="preserve">und an den PIF </w:t>
      </w:r>
      <w:r w:rsidRPr="00D2034B"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 xml:space="preserve">glauben, mit: </w:t>
      </w:r>
      <w:r w:rsidRPr="00D2034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de-DE" w:eastAsia="de-CH"/>
        </w:rPr>
        <w:t>«</w:t>
      </w:r>
      <w:r w:rsidRPr="00D2034B"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>Ich glaube</w:t>
      </w:r>
      <w:r w:rsidRPr="00D2034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de-DE" w:eastAsia="de-CH"/>
        </w:rPr>
        <w:t>»</w:t>
      </w:r>
      <w:r w:rsidRPr="00D2034B"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 xml:space="preserve">. </w:t>
      </w:r>
      <w:r w:rsidRPr="00D2034B">
        <w:rPr>
          <w:rFonts w:ascii="Arial" w:eastAsia="Times New Roman" w:hAnsi="Arial" w:cs="Arial"/>
          <w:color w:val="000000"/>
          <w:sz w:val="24"/>
          <w:szCs w:val="24"/>
          <w:lang w:val="de-DE" w:eastAsia="de-CH"/>
        </w:rPr>
        <w:br/>
      </w:r>
      <w:r>
        <w:rPr>
          <w:rFonts w:ascii="Times New Roman" w:eastAsia="Times New Roman" w:hAnsi="Times New Roman" w:cs="Times New Roman"/>
          <w:b/>
          <w:bCs/>
          <w:color w:val="800000"/>
          <w:sz w:val="27"/>
          <w:szCs w:val="27"/>
          <w:lang w:val="de-DE" w:eastAsia="de-CH"/>
        </w:rPr>
        <w:t xml:space="preserve">Die </w:t>
      </w:r>
      <w:proofErr w:type="spellStart"/>
      <w:r>
        <w:rPr>
          <w:rFonts w:ascii="Times New Roman" w:eastAsia="Times New Roman" w:hAnsi="Times New Roman" w:cs="Times New Roman"/>
          <w:b/>
          <w:bCs/>
          <w:color w:val="800000"/>
          <w:sz w:val="27"/>
          <w:szCs w:val="27"/>
          <w:lang w:val="de-DE" w:eastAsia="de-CH"/>
        </w:rPr>
        <w:t>Quadrupli</w:t>
      </w:r>
      <w:r w:rsidRPr="00D2034B">
        <w:rPr>
          <w:rFonts w:ascii="Times New Roman" w:eastAsia="Times New Roman" w:hAnsi="Times New Roman" w:cs="Times New Roman"/>
          <w:b/>
          <w:bCs/>
          <w:color w:val="800000"/>
          <w:sz w:val="27"/>
          <w:szCs w:val="27"/>
          <w:lang w:val="de-DE" w:eastAsia="de-CH"/>
        </w:rPr>
        <w:t>tät</w:t>
      </w:r>
      <w:proofErr w:type="spellEnd"/>
      <w:r w:rsidRPr="00D2034B">
        <w:rPr>
          <w:rFonts w:ascii="Times New Roman" w:eastAsia="Times New Roman" w:hAnsi="Times New Roman" w:cs="Times New Roman"/>
          <w:b/>
          <w:bCs/>
          <w:color w:val="800000"/>
          <w:sz w:val="27"/>
          <w:szCs w:val="27"/>
          <w:lang w:val="de-DE" w:eastAsia="de-CH"/>
        </w:rPr>
        <w:t xml:space="preserve"> ist ein Glaubensmysterium, eines der «in GOTT verborgenen Geheimnisse...</w:t>
      </w:r>
      <w:r w:rsidRPr="00D2034B"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 xml:space="preserve"> die, wenn sie nicht von GOTT geoffenbart wären, nicht bekannt werden könnten</w:t>
      </w:r>
      <w:r w:rsidRPr="00D2034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de-DE" w:eastAsia="de-CH"/>
        </w:rPr>
        <w:t>»</w:t>
      </w:r>
      <w:r w:rsidRPr="00D2034B"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>.</w:t>
      </w:r>
    </w:p>
    <w:p w:rsidR="00D2034B" w:rsidRPr="00D2034B" w:rsidRDefault="00D2034B" w:rsidP="00D20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de-CH"/>
        </w:rPr>
      </w:pPr>
      <w:r w:rsidRPr="00D2034B"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 xml:space="preserve">Der eingeborene Sohn </w:t>
      </w:r>
      <w:r w:rsidRPr="00D2034B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de-CH"/>
        </w:rPr>
        <w:t>(</w:t>
      </w:r>
      <w:proofErr w:type="spellStart"/>
      <w:r w:rsidRPr="00D2034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de-DE" w:eastAsia="de-CH"/>
        </w:rPr>
        <w:t>unigenitum</w:t>
      </w:r>
      <w:proofErr w:type="spellEnd"/>
      <w:r w:rsidRPr="00D2034B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de-CH"/>
        </w:rPr>
        <w:t>, einzig geborenes "Wort Gottes")</w:t>
      </w:r>
      <w:r w:rsidRPr="00D2034B"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 xml:space="preserve"> ist von Ewigkeit her vom Vater "gezeugt, nicht geschaffen" </w:t>
      </w:r>
      <w:r w:rsidRPr="00D2034B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de-CH"/>
        </w:rPr>
        <w:t>(Großes Glaubensbekenntnis)</w:t>
      </w:r>
      <w:r w:rsidRPr="00D2034B"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 xml:space="preserve">. Es handelt sich hier um eine Aussage der Wesensgleichheit mit dem Vater </w:t>
      </w:r>
      <w:r w:rsidRPr="00D2034B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de-CH"/>
        </w:rPr>
        <w:t>(</w:t>
      </w:r>
      <w:r w:rsidRPr="00D2034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de-DE" w:eastAsia="de-CH"/>
        </w:rPr>
        <w:t>homo-</w:t>
      </w:r>
      <w:proofErr w:type="spellStart"/>
      <w:r w:rsidRPr="00D2034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de-DE" w:eastAsia="de-CH"/>
        </w:rPr>
        <w:t>ousios</w:t>
      </w:r>
      <w:proofErr w:type="spellEnd"/>
      <w:r w:rsidRPr="00D2034B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de-CH"/>
        </w:rPr>
        <w:t>)</w:t>
      </w:r>
      <w:r w:rsidRPr="00D2034B"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 xml:space="preserve">. Der Heilige Geist </w:t>
      </w:r>
      <w:r w:rsidRPr="00D2034B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de-CH"/>
        </w:rPr>
        <w:t>(der "Geist Gottes")</w:t>
      </w:r>
      <w:r w:rsidRPr="00D2034B"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 xml:space="preserve"> geht aus dem Vater </w:t>
      </w:r>
      <w:r w:rsidRPr="00D2034B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de-DE" w:eastAsia="de-CH"/>
        </w:rPr>
        <w:t>und</w:t>
      </w:r>
      <w:r w:rsidRPr="00D2034B"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 xml:space="preserve"> dem Sohn </w:t>
      </w:r>
      <w:r w:rsidRPr="00D2034B">
        <w:rPr>
          <w:rFonts w:ascii="Times New Roman" w:eastAsia="Times New Roman" w:hAnsi="Times New Roman" w:cs="Times New Roman"/>
          <w:i/>
          <w:color w:val="000000"/>
          <w:sz w:val="27"/>
          <w:szCs w:val="27"/>
          <w:lang w:val="de-DE" w:eastAsia="de-CH"/>
        </w:rPr>
        <w:t>und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 xml:space="preserve"> dem PIF </w:t>
      </w:r>
      <w:r w:rsidRPr="00D2034B"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 xml:space="preserve">hervor; </w:t>
      </w:r>
      <w:proofErr w:type="spellStart"/>
      <w:r w:rsidRPr="00D2034B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de-DE" w:eastAsia="de-CH"/>
        </w:rPr>
        <w:t>procedenti</w:t>
      </w:r>
      <w:proofErr w:type="spellEnd"/>
      <w:r w:rsidRPr="00D2034B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de-DE" w:eastAsia="de-CH"/>
        </w:rPr>
        <w:t xml:space="preserve"> ab </w:t>
      </w:r>
      <w:proofErr w:type="spellStart"/>
      <w:r w:rsidRPr="00D2034B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de-DE" w:eastAsia="de-CH"/>
        </w:rPr>
        <w:t>utroque</w:t>
      </w:r>
      <w:proofErr w:type="spellEnd"/>
      <w:r w:rsidRPr="00D2034B"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 xml:space="preserve"> </w:t>
      </w:r>
      <w:r w:rsidRPr="00D2034B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de-CH"/>
        </w:rPr>
        <w:t xml:space="preserve">(wie es im </w:t>
      </w:r>
      <w:proofErr w:type="spellStart"/>
      <w:r w:rsidRPr="00D2034B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de-CH"/>
        </w:rPr>
        <w:t>Tantum</w:t>
      </w:r>
      <w:proofErr w:type="spellEnd"/>
      <w:r w:rsidRPr="00D2034B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de-CH"/>
        </w:rPr>
        <w:t xml:space="preserve"> ergo heißt)</w:t>
      </w:r>
      <w:r w:rsidRPr="00D2034B"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 xml:space="preserve">. Das erste Konzil, das sich mit der theologischen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 xml:space="preserve">Ausarbeitung des Begriffes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>Quadruplität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val="de-DE" w:eastAsia="de-CH"/>
        </w:rPr>
        <w:t xml:space="preserve"> beschäftigt, wird das Erste Konzil vom Königreich Neudeutschland sein.</w:t>
      </w:r>
    </w:p>
    <w:p w:rsidR="006C1C28" w:rsidRPr="00D2034B" w:rsidRDefault="006C1C28">
      <w:pPr>
        <w:rPr>
          <w:lang w:val="de-DE"/>
        </w:rPr>
      </w:pPr>
    </w:p>
    <w:sectPr w:rsidR="006C1C28" w:rsidRPr="00D2034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34B"/>
    <w:rsid w:val="00011DC3"/>
    <w:rsid w:val="006C1C28"/>
    <w:rsid w:val="0090582D"/>
    <w:rsid w:val="00C021B2"/>
    <w:rsid w:val="00D2034B"/>
    <w:rsid w:val="00DE5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715BA3-3910-448C-838D-936038311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4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Krähenbühl</dc:creator>
  <cp:keywords/>
  <dc:description/>
  <cp:lastModifiedBy>Jim Krähenbühl</cp:lastModifiedBy>
  <cp:revision>2</cp:revision>
  <dcterms:created xsi:type="dcterms:W3CDTF">2016-03-11T08:32:00Z</dcterms:created>
  <dcterms:modified xsi:type="dcterms:W3CDTF">2016-03-11T08:32:00Z</dcterms:modified>
</cp:coreProperties>
</file>